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7D8" w:rsidRDefault="00CA07D8">
      <w:pPr>
        <w:jc w:val="cente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r>
        <w:rPr>
          <w:rFonts w:ascii="Times New Roman" w:hAnsi="Times New Roman" w:cs="Times New Roman"/>
          <w:sz w:val="28"/>
          <w:szCs w:val="28"/>
        </w:rPr>
        <w:t xml:space="preserve">                                           «Детский сад № 27» п.Поваровка</w:t>
      </w: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jc w:val="center"/>
        <w:rPr>
          <w:rFonts w:ascii="Times New Roman" w:hAnsi="Times New Roman" w:cs="Times New Roman"/>
          <w:sz w:val="28"/>
          <w:szCs w:val="28"/>
        </w:rPr>
      </w:pPr>
      <w:r>
        <w:rPr>
          <w:rFonts w:ascii="Times New Roman" w:hAnsi="Times New Roman" w:cs="Times New Roman"/>
          <w:sz w:val="28"/>
          <w:szCs w:val="28"/>
        </w:rPr>
        <w:t>План по самообразованию тема</w:t>
      </w: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r>
        <w:rPr>
          <w:rFonts w:ascii="Times New Roman" w:hAnsi="Times New Roman" w:cs="Times New Roman"/>
          <w:sz w:val="28"/>
          <w:szCs w:val="28"/>
        </w:rPr>
        <w:t xml:space="preserve">     «Развитие мелкой моторики рук у детей младшего дошкольного возраста»</w:t>
      </w: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jc w:val="right"/>
        <w:rPr>
          <w:rFonts w:ascii="Times New Roman" w:hAnsi="Times New Roman" w:cs="Times New Roman"/>
          <w:sz w:val="28"/>
          <w:szCs w:val="28"/>
        </w:rPr>
      </w:pPr>
      <w:r>
        <w:rPr>
          <w:rFonts w:ascii="Times New Roman" w:hAnsi="Times New Roman" w:cs="Times New Roman"/>
          <w:sz w:val="28"/>
          <w:szCs w:val="28"/>
        </w:rPr>
        <w:t>Воспитатель:</w:t>
      </w:r>
    </w:p>
    <w:p w:rsidR="00CA07D8" w:rsidRDefault="00CA07D8">
      <w:pPr>
        <w:jc w:val="right"/>
        <w:rPr>
          <w:rFonts w:ascii="Times New Roman" w:hAnsi="Times New Roman" w:cs="Times New Roman"/>
          <w:sz w:val="28"/>
          <w:szCs w:val="28"/>
        </w:rPr>
      </w:pPr>
    </w:p>
    <w:p w:rsidR="00CA07D8" w:rsidRDefault="00CA07D8">
      <w:pPr>
        <w:jc w:val="right"/>
        <w:rPr>
          <w:rFonts w:ascii="Times New Roman" w:hAnsi="Times New Roman" w:cs="Times New Roman"/>
          <w:sz w:val="28"/>
          <w:szCs w:val="28"/>
        </w:rPr>
      </w:pPr>
      <w:r>
        <w:rPr>
          <w:rFonts w:ascii="Times New Roman" w:hAnsi="Times New Roman" w:cs="Times New Roman"/>
          <w:sz w:val="28"/>
          <w:szCs w:val="28"/>
        </w:rPr>
        <w:t>Савкова Анастасия Владимировна</w:t>
      </w:r>
    </w:p>
    <w:p w:rsidR="00CA07D8" w:rsidRDefault="00CA07D8">
      <w:pPr>
        <w:jc w:val="right"/>
        <w:rPr>
          <w:rFonts w:ascii="Times New Roman" w:hAnsi="Times New Roman" w:cs="Times New Roman"/>
          <w:sz w:val="28"/>
          <w:szCs w:val="28"/>
        </w:rPr>
      </w:pPr>
    </w:p>
    <w:p w:rsidR="00CA07D8" w:rsidRDefault="00CA07D8">
      <w:pPr>
        <w:jc w:val="right"/>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r>
        <w:rPr>
          <w:rFonts w:ascii="Times New Roman" w:hAnsi="Times New Roman" w:cs="Times New Roman"/>
          <w:sz w:val="28"/>
          <w:szCs w:val="28"/>
        </w:rPr>
        <w:t>Поварово, 2019-2020 учебный год</w:t>
      </w: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jc w:val="center"/>
        <w:rPr>
          <w:rFonts w:ascii="Times New Roman" w:hAnsi="Times New Roman" w:cs="Times New Roman"/>
          <w:sz w:val="28"/>
          <w:szCs w:val="28"/>
        </w:rPr>
      </w:pPr>
      <w:r>
        <w:rPr>
          <w:rFonts w:ascii="Times New Roman" w:hAnsi="Times New Roman" w:cs="Times New Roman"/>
          <w:sz w:val="28"/>
          <w:szCs w:val="28"/>
        </w:rPr>
        <w:t>ПЛАН ПО САМООБРАЗОВАНИЮ</w:t>
      </w: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 xml:space="preserve"> ТЕМА: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«Развитие мелкой моторики рук у детей младшего дошкольного возраста»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Федеральный государственный образовательный стандарт дошкольного образования направлен на развитие дошкольного образования в Российской Федерации. В то же время, он работает на развитие маленького ребенка. И основная задача детских садов – создавать условия, при которых дети развиваются, им интересно, а в итоге ребенок полноценно проживает дошкольный возраст, развит и мотивированным переходит на следующий уровень образования. Такие дети действительно хотят учиться в начальной школе.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Одной из основных задач дошкольного образования является создание условий для формирования у детей готовности к обучению в школе.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В федеральных государственных стандартах описаны интегративные качества ребёнка, которые он может приобрести в результате освоения программы дошкольного образования. Среди них - овладения предпосылками учебной деятельности. Формирование универсальных учебных действий, обеспечивающих школьникам умение учиться, способность к саморазвитию и самосовершенствованию можно считать важнейшей задачей современной системы образования.</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Уровень развития мелкой моторики – один из показателей интеллектуальной готовности к школе и именно в этой области дошкольники испытывают серьезные трудности.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Оказывается, что у большинства современных детей отмечается общее моторное отставание, в особенности у детей городских. Современные игрушки и вещи устроены максимально удобно, но не эффективны для развития мелкой моторики (одежда и обувь с липучками вместо шнурков и пуговиц, книжки и пособия с наклейками вместо картинок для вырезания).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С большой долей вероятности можно заключать, что если с речью не все в порядке, это наверняка проблемы с моторикой.</w:t>
      </w:r>
    </w:p>
    <w:p w:rsidR="00CA07D8" w:rsidRDefault="00CA07D8">
      <w:pPr>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Среди многих видов учебной деятельности начинающего школьника овладение им навыком письма является наиболее сложным. Письмо служит одним из базовых навыков, т.е. на нем практически строится все дальнейшее обучение, следовательно, ребенок, не освоивший этот навык вовремя и качественно, непременно будет отставать в учебе. От того, насколько ребенок овладеет письмом, зависит успешность его дальнейшего обучения в школе, так как именно нарушения письма обычно становятся главными причинами неуспеваемости младших школьников.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Одной из важных составляющих готовности ребенка к письму является наличие у него развитой мелкой мускулатуры. Умение производить точные движения кистью и пальцами рук просто необходимо для овладения письмом. Поэтому при подготовке ребенка к школе важнее не учить его писать, а создавать условия для развития мелких мышц рук в дошкольном учреждении.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Актуальность опыта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Статистика свидетельствует, что в последние десятилетия число детей, имеющих речевые нарушения, значительно увеличилось. Что же делать? Как помочь нашим детям?</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Все физиологи в один голос говорят: чем лучше работают пальцы и вся кисть, тем лучше ребёнок говорит. Почему же это так?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Дело все в том, что развитие рук ребенка и развитие речи взаимосвязаны. Пальцы рук наделены большим количеством рецепторов, посылающих импульсы в центральную нервную систему человека.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Учёные - нейробиологи и психологи, занимающиеся исследованиями головного мозга и психического развития детей, давно показали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 Неуклюжесть детских пальчиков свидетельствует о том, что мелкая моторика ещё недостаточно развита.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Конечно, развитие мелкой моторики - не единственный фактор, способствующий развитию речи. Если у ребёнка будет прекрасна, развита моторика, но с ним не будут разговаривать, то и речь ребёнка будет не достаточно развита. То есть необходимо развивать речь ребёнка в комплексе много и активно общаться с ним в быту, вызывая его на разговор, стимулируя вопросами, просьбами. Необходимо читать ребёнку, рассказывать обо всём, что его окружает, показывать картинки, которые дети с удовольствием рассматривают. И плюс к этому, развивать мелкую моторику.</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Развитие моторики пальцев как бы подготавливает почву для последующего формирования речи. Данная работа оказывает благотворное влияние не только на становление речи и её функций, но и на психическое развитие ребёнка.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 xml:space="preserve">Поэтому проблема развития мелкой моторики актуальна на всех этапах развития ребенка и работу по развитию мелкой моторики нужно начинать, задолго до поступления в школу, а именно с самого раннего возраста. В детском саду необходимо создавать условия для формирования  навыков осязания и мелкой моторики через различные виды предметно-практической деятельности. </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Учитывая важность проблемы по развитию мелкой моторики, решила провести с детьми углубленную работу в этом направлении, работая в контакте с родителями и специалистами детского сада.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Перед собой я поставила цель.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Целью моей педагогической работы является достижение положительной динамикисссс в развитии мелкой моторики рук детей через использование разнообразных форм, методов и приемов.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 xml:space="preserve">Для достижения цели были обозначены </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Задачи: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Улучшение мелкой моторики пальцев, кистей рук, координации и точности движений руки и глаза, гибкости рук, ритмичности;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Развитие воображения, логического мышления, произвольного внимания, зрительного и слухового восприятия, творческой активности;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Обогащение предметно - развивающей среды для развития у детей мелкой моторики рук, речи;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Повышение компетентности родителей в вопросе развития речи детей, мелкой моторики с использованием разнообразных форм, методов и приемов.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Объект: дети 3-4 лет.</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Предмет: особенности развития тонкой моторики, как одного из средств развития речи и подготовки руки к письму.</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Гипотеза: При создании педагогических условий развитие тонкой моторики даёт большие возможности детям для умственного развития, совершенствования качества письма и развития речи, расширения познавательных интересов.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Формы работы: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 совместная деятельность воспитателя с детьми;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 индивидуальная работа с детьми;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 свободная самостоятельная деятельность самих детей;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 консультативная работа с родителями.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Методы и приемы работы: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пальчиковая гимнастика, физкультминутки;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пальчиковые игры со стихами, со скороговорками;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пальчиковый театр;</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лепка из пластилина и соленого теста с использованием природного материала (семена, крупы, ракушки и т. д.);</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нетрадиционные техники рисования: кистью, пальцем, зубной щеткой, свечкой и т. д.;</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работа с конструктором ЛЕГО;</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различные виды аппликаций;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рисование по трафаретам, штриховка;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лабиринты;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дидактические игры;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шнуровка;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игры с мелкими предметами;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паззлы, мозаика.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Описание собственного опыта работы: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Прежде чем приступить к работе, я написала план работы: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1. Изучить литературу по данной теме.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2. Внедрить в работу с детьми разнообразные формы, методы и приемы по развитию мелкой моторики.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3. Составить картотеку игр для развития мелкой моторики рук.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4. Составить консультации для родителей, буклеты, провести тематические родительские собрания, мастер-классы.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5. Оформить консультации для воспитателей «Что такое мелкая моторика, почему её нужно развивать и как?».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Для достижения поставленных задач я использую различные формы работы.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Одним из методов работы являются пальчиковые игры. В совместной и индивидуальной работе осуществляется тренировка пальцев.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Эффективность и интерес к этой деятельности повышается, если упражнения сопровождаются чтением стихов, потешек. Стихи, сопровождающие упражнения – это та основа, на которой формируется и совершенствуется чувство ритма, создается благоприятный эмоциональный фон, благодаря которому ребенок увлекается игрой и с интересом выполняет движения, что обеспечивает хорошую тренировку пальцев. Сюжетность стихов и потешек развивает умение слушать и понимать.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Мною была составлена картотека игр на развитие мелкой и общей моторики: «Пальчиковая гимнастика», «Физкультминутки».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Во время совместной и самостоятельной деятельности детей я использую пальчиковый театр. Он дает ребенку уникальную возможность быть одновременно сценаристом, режиссером-постановщиком и актером. Театрализованное представление способствует развитию не только творческого потенциала, но и речи, так как в них активно задействованы именно пальцы.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Деятельность по лепке также имеет большое значение для укрепления кистей рук и развития мелкой и крупной моторики. Лепка необходима для развития у детей сенсорных и пространственных ощущений, восприятия. В своей работе для лепки я использовала пластилин, соленое тесто; составление узоров из семян и другого природного материала. Это кропотливый, интересный труд, который развивает внимание, совершенствует сенсомоторику – согласованность в работе глаза и руки, координации движений, их точность.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Изготовление поделок из бумаги также является одним из средств развития мелкой мускулатуры кистей рук. Эта работа увлекает детей, способствует развитию воображения, конструктивного мышления. Один из видов работы с бумагой являлись рваные поделки. Разрывание бумаги на очень мелкие кусочки является хорошим упражнением для развития силы пальцев и навыков управления мелкими движениями.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В совместной деятельности я использовала различные нетрадиционные техники рисования: тампонирование, печать от руки и др. с помощью кисти, свечки, зубной щетки. В процессе рисования у детей развиваются не только общие представления, творчество, углубляется эмоциональное отношение к действительности, но и формируются элементарные графические умения.</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Особое внимание уделялось раскрашиванию рисунков. Для этого использовались альбомы для раскрашивания или заготовки. Раскрашивание предполагало несколько видов штриховки, которые обеспечивают постепенность в развитии и укреплении мелкой мускулатуры кисти руки, в отработке координации движения. Для развития точности и уверенности движения руки я предполагала игры, в которых детям необходимо был проводить параллельные линии в определенном направлении.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Большой интерес для детей представляет конструирование (на базе конструктора ЛЕГО). Дети сооружают многочисленные и разнообразные постройки. Работая с мелкими деталями конструктора, развивается мелкая мускулатура пальцев рук, воображение, творческая активность. Еще одним из интересных занятий - собирание пазл.</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Проводимые упражнения, игры на развитие мелкой моторики я комбинирую с различными видами деятельности. В своей работе я учитываю индивидуальные особенности каждого ребенка, его психофизиологическое развитие.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Работа с родителями – одно из важнейших направлений в работе. Основная задача на начальном этапе работы с родителями – формирование и стимуляция мотивационного отношения родителей к работе с их детьми. Я использовала наглядные папки-передвижки на темы: «Пальчиковая гимнастика», «Первые шаги в освоении письма». Были подготовлены консультации для педагогов и родителей, отражающие актуальные вопросы развития мелкой моторики ребенка в ДОУ и в семье.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Заключение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Таким образом, чтобы результат работы был эффективным необходимо использовать разнообразные приемы и методы работы по формированию тонких движений пальцев рук. Результаты своей работы я вижу в проявлении интереса детей к различным видам деятельности.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Я стараюсь предоставить детям возможность испытать удовольствие от творческого процесса, от того что он что-то сделал сам, учу тому, что любую работу и любое действие можно сделать с интересом.</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В дальнейшем я буду продолжать искать новые методические приемы, которые будут способствовать развитию мелкой моторики рук, общей моторики, самостоятельности, которые будут формировать интерес к различным видам деятельности.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Ноябрь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Изучить литературу и опыты работ по данной теме.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Повышение своего уровня знаний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Создание картотеки пальчиковых игр и игр-драматизаций.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Обогащение развивающей среды.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Ознакомление родителей с работой дошкольного учреждения и задачами по развитию мелкой моторики дошкольников.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Знакомство родителей с условиями, содержанием, методами воспитания и развития мелкой моторики детей в дошкольном учреждении.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Декабрь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1.Д/и.: «Прищепки»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2.Д/и. : «Шнуровка».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1.Цель: Учить детей пользоваться прищепками «дождик для тучки», «иголочки для ёжика». Побуждать детей к дополнению изображения предмета характерными деталями. Учить детей держать прищепку тремя пальцами, сжимать и разжимать её. Совершенствовать умение прикреплять прищепки по периметру фигуры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2.развивают сенсомоторную координацию, мелкую моторику рук; развивают пространственное ориентирование, способствуют усвоению понятий "вверху", "внизу", "справа", "слева" развитие усидчивости терпения</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Разучивание пальчиковых игр, физкультминуток, скороговорок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Развитие мелкой моторики рук. . Улучшить координацию и точность движений руки и глаза, гибкость рук, ритмичность; Учить детей соприкасаться поочередно пальчики одной ладони с другой, начиная с большого пальчика.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 Анкетирование родителей по пальчиковой гимнастике. Анализ анкетирования.</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Выявить степень осведомленности родителей о том, что такое «Мелкая моторика». Определить степень осведомленности родителей о том, как развивать мелкую моторику у дошкольников, и где брать необходимый материал.</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Январь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Д/и с сыпучими материалами( «сухой бассейн» , ищем игрушку, рисуем на крупе)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Цель: укрепление и развитие мелкой моторики пальцев рук, повышение чувствительности пальцев; сенсомоторное развитие, формирование основных сенсорных эталонов: форма, величина, материал, вес; воспитание усидчивости и терпеливости в работе; снятие эмоционального напряжения.</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Создание разнообразного «Пальчикового театра»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Создание игровой среды для самостоятельной театрализованной деятельности детей. развивать мелкую моторику рук с использование пальчикового театра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Заучивание пальчиковых игр</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Продолжать учить детей выполнять действия рук в соответствии словам; развитие мелкой моторики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Консультация для родителей «Игры на развитие мелкой моторики рук»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Оформление папки-передвижки «Игры с пальчиками»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Повысить компетентность родителей в значимости пальчиковых игр, упражнений для детей дошкольного возраста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Февраль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работа с конструктором ЛЕГО;</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различные виды аппликаций;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рисование по трафаретам, штриховка;лабиринты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Улучшать координацию движений кисти, активизировать речевые центры мозга. движения пальцев рук.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Учить детей поочередно соединять большой пальчик с остальными левой и правой рукой вместе. Развивать переключаемость общих и мелких движений.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Отгадывание детьми загадок,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разучивание физкультминуток, чтение скороговорок.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2.Разучивание новых пальчиковых игр.</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Продолжать учить детей выполнять действия рук в соответствии словам</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Настольная игра «Мозаика».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Развитие координации движений пальцев ведущей руки; Учить детей выкладывать из мелких геометрических фигур рисунок по образцу.</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Доклад для воспитателе на тему:</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«Использование пальчиковой гимнастики как средства развития мелкой моторики рук у детей дошкольного возраста»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Повышение профессионализма по развитию мелко моторики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Март</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Формирование мелкой моторики посредством пластилинографии.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развитие и совершенствование движения кистей и пальцев рук.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игры с мелкими предметами;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паззлы, мозаика.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развивают моторику, зрительное восприятие, внимание, память, усидчивость, интуицию, помогают познакомиться со свойствами разных предметов и поверхностей.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Д/И-"Чудесный мешочек" определи игрушки на ощупь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Учить детей определять на ощупь предметы, развивать тактильные ощущения. Развивать речь ребенка.</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Составление памяток, буклетов для родителей: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а) «Пальчиковая гимнастика – для развития речи дошкольников»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б) «Развитие мелкой моторики рук»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Ознакомление родителей с работо по развитию речи и мелко моторики рук. Привлечение родителей к работе по развитию речи у детей.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Апрель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Чтение рассказов и стихотворений при помощи пальчиков (показ воспитателя)</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Развивать соотносящие действия, координацию действий обеих рук, эмоциональное отношение к результату своей деятельности.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Развитие мелкой моторики рук в процессе изобразительной деятельности. Рисуем нетрадиционным способом.</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Развивать пространственные представления, мелкую моторику;; развивать фантазию и воображение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Д/и «С крышками»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Создание пособия для игры с крышками от бутылок</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Развивать пространственные представления, мелкую моторику; закреплять счётные навыки; развивать фантазию и воображение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Работа с воспитателями: Консультация: «Развиваем руки – развиваем речь»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Анкета для воспитателей по проблеме "Развитие мелкой моторики рук у дошкольников"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Повышение профессионализма по развитию речи и мелкой моторики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color w:val="000000"/>
          <w:sz w:val="28"/>
          <w:szCs w:val="28"/>
        </w:rPr>
      </w:pPr>
      <w:r>
        <w:rPr>
          <w:rFonts w:ascii="Times New Roman" w:hAnsi="Times New Roman" w:cs="Times New Roman"/>
          <w:color w:val="000000"/>
          <w:sz w:val="28"/>
          <w:szCs w:val="28"/>
        </w:rPr>
        <w:t>Май</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лепка из пластилина и соленого теста с использованием природного материала (семена, крупы, ракушки и т. д.);</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развивать ручную умелость и мелкую моторику; формировать навыки выразительности, пластичности в движении. Формировать воображение и творческое мышление.</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Выставка для родителей и педагогов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дидактических игр на развитие мелкой моторики дошкольников</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Показать при помощи каких дид.игр можно развивать мелкую моторику</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Проведение контрольного диагностического исследования .</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Отчёт о проделанной работе за учебный год, обмене опытом с коллегами.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Используя метод наблюдения,</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упражнения, выявить</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положительные результаты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проделанной работы,</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r>
        <w:rPr>
          <w:rFonts w:ascii="Times New Roman" w:hAnsi="Times New Roman" w:cs="Times New Roman"/>
          <w:sz w:val="28"/>
          <w:szCs w:val="28"/>
        </w:rPr>
        <w:t>проанализировать недостатки</w:t>
      </w: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ind w:firstLine="680"/>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Pr>
        <w:rPr>
          <w:rFonts w:ascii="Times New Roman" w:hAnsi="Times New Roman" w:cs="Times New Roman"/>
          <w:sz w:val="28"/>
          <w:szCs w:val="28"/>
        </w:rPr>
      </w:pPr>
    </w:p>
    <w:p w:rsidR="00CA07D8" w:rsidRDefault="00CA07D8"/>
    <w:p w:rsidR="00CA07D8" w:rsidRDefault="00CA07D8"/>
    <w:p w:rsidR="00CA07D8" w:rsidRDefault="00CA07D8"/>
    <w:p w:rsidR="00CA07D8" w:rsidRDefault="00CA07D8"/>
    <w:p w:rsidR="00CA07D8" w:rsidRDefault="00CA07D8"/>
    <w:sectPr w:rsidR="00CA07D8" w:rsidSect="00CA07D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7D8" w:rsidRDefault="00CA07D8" w:rsidP="00CA07D8">
      <w:r>
        <w:separator/>
      </w:r>
    </w:p>
  </w:endnote>
  <w:endnote w:type="continuationSeparator" w:id="0">
    <w:p w:rsidR="00CA07D8" w:rsidRDefault="00CA07D8" w:rsidP="00CA07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7D8" w:rsidRDefault="00CA07D8">
    <w:pPr>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7D8" w:rsidRDefault="00CA07D8">
    <w:pP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7D8" w:rsidRDefault="00CA07D8">
    <w:pP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7D8" w:rsidRDefault="00CA07D8" w:rsidP="00CA07D8">
      <w:r>
        <w:separator/>
      </w:r>
    </w:p>
  </w:footnote>
  <w:footnote w:type="continuationSeparator" w:id="0">
    <w:p w:rsidR="00CA07D8" w:rsidRDefault="00CA07D8" w:rsidP="00CA07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7D8" w:rsidRDefault="00CA07D8">
    <w:pP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7D8" w:rsidRDefault="00CA07D8">
    <w:pPr>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7D8" w:rsidRDefault="00CA07D8">
    <w:pP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val="bestFit"/>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07D8"/>
    <w:rsid w:val="00CA07D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endnote reference" w:unhideWhenUsed="0"/>
    <w:lsdException w:name="endnote text" w:unhideWhenUsed="0"/>
    <w:lsdException w:name="Title" w:semiHidden="0" w:uiPriority="10"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Arial" w:hAnsi="Arial" w:cs="Arial"/>
      <w:sz w:val="20"/>
      <w:szCs w:val="20"/>
      <w:lang/>
    </w:rPr>
  </w:style>
  <w:style w:type="paragraph" w:styleId="Heading1">
    <w:name w:val="heading 1"/>
    <w:basedOn w:val="Normal"/>
    <w:next w:val="Normal"/>
    <w:link w:val="Heading1Char1"/>
    <w:uiPriority w:val="99"/>
    <w:qFormat/>
    <w:pPr>
      <w:keepNext/>
      <w:spacing w:before="240" w:after="60"/>
      <w:outlineLvl w:val="0"/>
    </w:pPr>
    <w:rPr>
      <w:b/>
      <w:bCs/>
      <w:sz w:val="32"/>
      <w:szCs w:val="32"/>
    </w:rPr>
  </w:style>
  <w:style w:type="paragraph" w:styleId="Heading2">
    <w:name w:val="heading 2"/>
    <w:basedOn w:val="Normal"/>
    <w:next w:val="Normal"/>
    <w:link w:val="Heading2Char1"/>
    <w:uiPriority w:val="99"/>
    <w:qFormat/>
    <w:pPr>
      <w:keepNext/>
      <w:spacing w:before="240" w:after="60"/>
      <w:outlineLvl w:val="1"/>
    </w:pPr>
    <w:rPr>
      <w:b/>
      <w:bCs/>
      <w:i/>
      <w:iCs/>
      <w:sz w:val="28"/>
      <w:szCs w:val="28"/>
    </w:rPr>
  </w:style>
  <w:style w:type="paragraph" w:styleId="Heading3">
    <w:name w:val="heading 3"/>
    <w:basedOn w:val="Normal"/>
    <w:next w:val="Normal"/>
    <w:link w:val="Heading3Char1"/>
    <w:uiPriority w:val="99"/>
    <w:qFormat/>
    <w:pPr>
      <w:keepNext/>
      <w:spacing w:before="240" w:after="60"/>
      <w:outlineLvl w:val="2"/>
    </w:pPr>
    <w:rPr>
      <w:b/>
      <w:bCs/>
      <w:sz w:val="26"/>
      <w:szCs w:val="26"/>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7D8"/>
    <w:rPr>
      <w:rFonts w:asciiTheme="majorHAnsi" w:eastAsiaTheme="majorEastAsia" w:hAnsiTheme="majorHAnsi" w:cstheme="majorBidi"/>
      <w:b/>
      <w:bCs/>
      <w:kern w:val="32"/>
      <w:sz w:val="32"/>
      <w:szCs w:val="32"/>
      <w:lang/>
    </w:rPr>
  </w:style>
  <w:style w:type="character" w:customStyle="1" w:styleId="Heading1Char1">
    <w:name w:val="Heading 1 Char1"/>
    <w:basedOn w:val="DefaultParagraphFont"/>
    <w:link w:val="Heading1"/>
    <w:uiPriority w:val="99"/>
    <w:rPr>
      <w:b/>
      <w:bCs/>
      <w:sz w:val="32"/>
      <w:szCs w:val="32"/>
    </w:rPr>
  </w:style>
  <w:style w:type="character" w:customStyle="1" w:styleId="Heading2Char">
    <w:name w:val="Heading 2 Char"/>
    <w:basedOn w:val="DefaultParagraphFont"/>
    <w:link w:val="Heading2"/>
    <w:uiPriority w:val="9"/>
    <w:semiHidden/>
    <w:rsid w:val="00CA07D8"/>
    <w:rPr>
      <w:rFonts w:asciiTheme="majorHAnsi" w:eastAsiaTheme="majorEastAsia" w:hAnsiTheme="majorHAnsi" w:cstheme="majorBidi"/>
      <w:b/>
      <w:bCs/>
      <w:i/>
      <w:iCs/>
      <w:sz w:val="28"/>
      <w:szCs w:val="28"/>
      <w:lang/>
    </w:rPr>
  </w:style>
  <w:style w:type="character" w:customStyle="1" w:styleId="Heading2Char1">
    <w:name w:val="Heading 2 Char1"/>
    <w:basedOn w:val="DefaultParagraphFont"/>
    <w:link w:val="Heading2"/>
    <w:uiPriority w:val="99"/>
    <w:rPr>
      <w:b/>
      <w:bCs/>
      <w:i/>
      <w:iCs/>
      <w:sz w:val="28"/>
      <w:szCs w:val="28"/>
    </w:rPr>
  </w:style>
  <w:style w:type="character" w:customStyle="1" w:styleId="Heading3Char">
    <w:name w:val="Heading 3 Char"/>
    <w:basedOn w:val="DefaultParagraphFont"/>
    <w:link w:val="Heading3"/>
    <w:uiPriority w:val="9"/>
    <w:semiHidden/>
    <w:rsid w:val="00CA07D8"/>
    <w:rPr>
      <w:rFonts w:asciiTheme="majorHAnsi" w:eastAsiaTheme="majorEastAsia" w:hAnsiTheme="majorHAnsi" w:cstheme="majorBidi"/>
      <w:b/>
      <w:bCs/>
      <w:sz w:val="26"/>
      <w:szCs w:val="26"/>
      <w:lang/>
    </w:rPr>
  </w:style>
  <w:style w:type="character" w:customStyle="1" w:styleId="Heading3Char1">
    <w:name w:val="Heading 3 Char1"/>
    <w:basedOn w:val="DefaultParagraphFont"/>
    <w:link w:val="Heading3"/>
    <w:uiPriority w:val="99"/>
    <w:rPr>
      <w:b/>
      <w:bCs/>
      <w:sz w:val="26"/>
      <w:szCs w:val="26"/>
    </w:rPr>
  </w:style>
  <w:style w:type="character" w:styleId="Hyperlink">
    <w:name w:val="Hyperlink"/>
    <w:basedOn w:val="DefaultParagraphFont"/>
    <w:uiPriority w:val="99"/>
    <w:rPr>
      <w:color w:val="0000FF"/>
      <w:u w:val="single"/>
    </w:rPr>
  </w:style>
  <w:style w:type="paragraph" w:styleId="Header">
    <w:name w:val="header"/>
    <w:basedOn w:val="Normal"/>
    <w:link w:val="HeaderChar1"/>
    <w:uiPriority w:val="99"/>
    <w:rPr>
      <w:sz w:val="24"/>
      <w:szCs w:val="24"/>
    </w:rPr>
  </w:style>
  <w:style w:type="character" w:customStyle="1" w:styleId="HeaderChar">
    <w:name w:val="Header Char"/>
    <w:basedOn w:val="DefaultParagraphFont"/>
    <w:link w:val="Header"/>
    <w:uiPriority w:val="99"/>
    <w:semiHidden/>
    <w:rsid w:val="00CA07D8"/>
    <w:rPr>
      <w:rFonts w:ascii="Arial" w:hAnsi="Arial" w:cs="Arial"/>
      <w:sz w:val="20"/>
      <w:szCs w:val="20"/>
      <w:lang/>
    </w:rPr>
  </w:style>
  <w:style w:type="character" w:customStyle="1" w:styleId="HeaderChar1">
    <w:name w:val="Header Char1"/>
    <w:basedOn w:val="DefaultParagraphFont"/>
    <w:link w:val="Header"/>
    <w:uiPriority w:val="99"/>
  </w:style>
  <w:style w:type="paragraph" w:styleId="Footer">
    <w:name w:val="footer"/>
    <w:basedOn w:val="Normal"/>
    <w:link w:val="FooterChar1"/>
    <w:uiPriority w:val="99"/>
    <w:rPr>
      <w:sz w:val="24"/>
      <w:szCs w:val="24"/>
    </w:rPr>
  </w:style>
  <w:style w:type="character" w:customStyle="1" w:styleId="FooterChar">
    <w:name w:val="Footer Char"/>
    <w:basedOn w:val="DefaultParagraphFont"/>
    <w:link w:val="Footer"/>
    <w:uiPriority w:val="99"/>
    <w:semiHidden/>
    <w:rsid w:val="00CA07D8"/>
    <w:rPr>
      <w:rFonts w:ascii="Arial" w:hAnsi="Arial" w:cs="Arial"/>
      <w:sz w:val="20"/>
      <w:szCs w:val="20"/>
      <w:lang/>
    </w:rPr>
  </w:style>
  <w:style w:type="character" w:customStyle="1" w:styleId="FooterChar1">
    <w:name w:val="Footer Char1"/>
    <w:basedOn w:val="DefaultParagraphFont"/>
    <w:link w:val="Footer"/>
    <w:uiPriority w:val="99"/>
  </w:style>
  <w:style w:type="character" w:styleId="FootnoteReference">
    <w:name w:val="footnote reference"/>
    <w:basedOn w:val="DefaultParagraphFont"/>
    <w:uiPriority w:val="99"/>
    <w:rPr>
      <w:vertAlign w:val="superscript"/>
    </w:rPr>
  </w:style>
  <w:style w:type="character" w:styleId="EndnoteReference">
    <w:name w:val="endnote reference"/>
    <w:basedOn w:val="DefaultParagraphFont"/>
    <w:uiPriority w:val="99"/>
    <w:rPr>
      <w:vertAlign w:val="superscript"/>
    </w:rPr>
  </w:style>
  <w:style w:type="paragraph" w:styleId="FootnoteText">
    <w:name w:val="footnote text"/>
    <w:basedOn w:val="Normal"/>
    <w:link w:val="FootnoteTextChar1"/>
    <w:uiPriority w:val="99"/>
    <w:rPr>
      <w:sz w:val="24"/>
      <w:szCs w:val="24"/>
    </w:rPr>
  </w:style>
  <w:style w:type="character" w:customStyle="1" w:styleId="FootnoteTextChar">
    <w:name w:val="Footnote Text Char"/>
    <w:basedOn w:val="DefaultParagraphFont"/>
    <w:link w:val="FootnoteText"/>
    <w:uiPriority w:val="99"/>
    <w:semiHidden/>
    <w:rsid w:val="00CA07D8"/>
    <w:rPr>
      <w:rFonts w:ascii="Arial" w:hAnsi="Arial" w:cs="Arial"/>
      <w:sz w:val="20"/>
      <w:szCs w:val="20"/>
      <w:lang/>
    </w:rPr>
  </w:style>
  <w:style w:type="character" w:customStyle="1" w:styleId="FootnoteTextChar1">
    <w:name w:val="Footnote Text Char1"/>
    <w:basedOn w:val="DefaultParagraphFont"/>
    <w:link w:val="FootnoteText"/>
    <w:uiPriority w:val="99"/>
  </w:style>
  <w:style w:type="paragraph" w:styleId="EndnoteText">
    <w:name w:val="endnote text"/>
    <w:basedOn w:val="Normal"/>
    <w:link w:val="EndnoteTextChar1"/>
    <w:uiPriority w:val="99"/>
    <w:rPr>
      <w:sz w:val="24"/>
      <w:szCs w:val="24"/>
    </w:rPr>
  </w:style>
  <w:style w:type="character" w:customStyle="1" w:styleId="EndnoteTextChar">
    <w:name w:val="Endnote Text Char"/>
    <w:basedOn w:val="DefaultParagraphFont"/>
    <w:link w:val="EndnoteText"/>
    <w:uiPriority w:val="99"/>
    <w:semiHidden/>
    <w:rsid w:val="00CA07D8"/>
    <w:rPr>
      <w:rFonts w:ascii="Arial" w:hAnsi="Arial" w:cs="Arial"/>
      <w:sz w:val="20"/>
      <w:szCs w:val="20"/>
      <w:lang/>
    </w:rPr>
  </w:style>
  <w:style w:type="character" w:customStyle="1" w:styleId="EndnoteTextChar1">
    <w:name w:val="Endnote Text Char1"/>
    <w:basedOn w:val="DefaultParagraphFont"/>
    <w:link w:val="EndnoteText"/>
    <w:uiPriority w:val="99"/>
  </w:style>
  <w:style w:type="paragraph" w:styleId="Caption">
    <w:name w:val="caption"/>
    <w:basedOn w:val="Normal"/>
    <w:next w:val="Normal"/>
    <w:uiPriority w:val="99"/>
    <w:qFormat/>
    <w:rPr>
      <w:b/>
      <w:bCs/>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0</cp:revision>
</cp:coreProperties>
</file>